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36" w:rsidRDefault="00ED2E36" w:rsidP="00ED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</w:t>
      </w: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ED2E36" w:rsidRDefault="00ED2E36" w:rsidP="00ED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</w:t>
      </w:r>
      <w:r w:rsidR="00313E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Aleksandro Stulginskio </w:t>
      </w:r>
    </w:p>
    <w:p w:rsidR="00313E23" w:rsidRDefault="00ED2E36" w:rsidP="00313E23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</w:t>
      </w:r>
      <w:r w:rsidR="00313E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mokyklos-daugiafunkcio centro direktoriaus</w:t>
      </w:r>
    </w:p>
    <w:p w:rsidR="00313E23" w:rsidRDefault="00313E23" w:rsidP="00313E23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</w:t>
      </w: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75B0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 –</w:t>
      </w:r>
      <w:r w:rsidR="00F175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24</w:t>
      </w:r>
    </w:p>
    <w:p w:rsidR="00313E23" w:rsidRDefault="00313E23" w:rsidP="00313E23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3E23" w:rsidRDefault="00313E23" w:rsidP="00313E23">
      <w:pPr>
        <w:spacing w:after="0" w:line="240" w:lineRule="auto"/>
        <w:ind w:left="259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3E23" w:rsidRDefault="00313E23" w:rsidP="00073B9C">
      <w:pPr>
        <w:spacing w:after="0" w:line="240" w:lineRule="auto"/>
        <w:ind w:left="259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</w:t>
      </w:r>
    </w:p>
    <w:p w:rsidR="00313E23" w:rsidRPr="00313E23" w:rsidRDefault="00313E23" w:rsidP="00D8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13E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KAUNO ALEKSANDRO STULGINSKIO MOKYKLOS-DAUGIAFUNKCIO CENTRO </w:t>
      </w:r>
      <w:r w:rsidR="00ED2E36" w:rsidRPr="00ED2E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NEMOKAMO MAITINIMO ORGANIZAVIMO TVARKOS APRAŠAS</w:t>
      </w:r>
    </w:p>
    <w:p w:rsidR="00313E23" w:rsidRDefault="00313E23" w:rsidP="00D82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3E23" w:rsidRPr="00313E23" w:rsidRDefault="00ED2E36" w:rsidP="00D8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D2E3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I. BENDROSIOS NUOSTATOS</w:t>
      </w:r>
    </w:p>
    <w:p w:rsidR="00313E23" w:rsidRDefault="00313E23" w:rsidP="0007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0F79FD" w:rsidRPr="000F79FD" w:rsidRDefault="00ED2E36" w:rsidP="00073B9C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313E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Kauno Aleksandro Stulginskio mokyklos-daugiafunkcio centro (toliau  Mokyklos-DC) mokinių nemokamo maitinimo tvarkos aprašas (toliau </w:t>
      </w: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Aprašas)</w:t>
      </w:r>
      <w:r w:rsidR="00313E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F79FD">
        <w:rPr>
          <w:rFonts w:ascii="Times New Roman" w:eastAsia="Times New Roman" w:hAnsi="Times New Roman" w:cs="Times New Roman"/>
          <w:sz w:val="24"/>
          <w:szCs w:val="24"/>
          <w:lang w:eastAsia="lt-LT"/>
        </w:rPr>
        <w:t>reglamentuoja</w:t>
      </w:r>
      <w:r w:rsidRPr="00ED2E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mokinių nemokamo maitinimo organizavimo tvarką </w:t>
      </w:r>
      <w:r w:rsidR="00313E2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Mokykloje-DC</w:t>
      </w:r>
      <w:r w:rsidR="000F7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F79FD">
        <w:rPr>
          <w:rFonts w:ascii="TimesNewRomanPSMT" w:hAnsi="TimesNewRomanPSMT" w:cs="TimesNewRomanPSMT"/>
          <w:sz w:val="24"/>
          <w:szCs w:val="24"/>
        </w:rPr>
        <w:t>mokiniams, turintiems teisę į socialinę paramą, pagal 2018 m. gruodžio 4 d. Nr. XIII</w:t>
      </w:r>
      <w:r w:rsidR="000F79FD">
        <w:rPr>
          <w:rFonts w:ascii="Times New Roman" w:hAnsi="Times New Roman" w:cs="Times New Roman"/>
          <w:sz w:val="24"/>
          <w:szCs w:val="24"/>
        </w:rPr>
        <w:t>-1690 Lietuvos</w:t>
      </w:r>
      <w:r w:rsidR="000F79F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F79FD">
        <w:rPr>
          <w:rFonts w:ascii="Times New Roman" w:hAnsi="Times New Roman" w:cs="Times New Roman"/>
          <w:sz w:val="24"/>
          <w:szCs w:val="24"/>
        </w:rPr>
        <w:t>Res</w:t>
      </w:r>
      <w:r w:rsidR="000F79FD">
        <w:rPr>
          <w:rFonts w:ascii="TimesNewRomanPSMT" w:hAnsi="TimesNewRomanPSMT" w:cs="TimesNewRomanPSMT"/>
          <w:sz w:val="24"/>
          <w:szCs w:val="24"/>
        </w:rPr>
        <w:t xml:space="preserve">publikos socialinės paramos mokiniams įstatymo </w:t>
      </w:r>
      <w:r w:rsidR="000F79FD">
        <w:rPr>
          <w:rFonts w:ascii="Times New Roman" w:hAnsi="Times New Roman" w:cs="Times New Roman"/>
          <w:sz w:val="24"/>
          <w:szCs w:val="24"/>
        </w:rPr>
        <w:t>Nr. X-</w:t>
      </w:r>
      <w:r w:rsidR="000F79FD">
        <w:rPr>
          <w:rFonts w:ascii="TimesNewRomanPSMT" w:hAnsi="TimesNewRomanPSMT" w:cs="TimesNewRomanPSMT"/>
          <w:sz w:val="24"/>
          <w:szCs w:val="24"/>
        </w:rPr>
        <w:t>686 pakeitimo įstatymą.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Nemokamas mokinių maitinimas yra skiriamas Lietuvos Respublikos socialinės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paramos mokiniams įstatymo nustatyta tvarka ir finansuojamas iš valstybės biudžeto specialiosios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tikslin</w:t>
      </w:r>
      <w:r>
        <w:rPr>
          <w:rFonts w:ascii="TimesNewRomanPSMT" w:hAnsi="TimesNewRomanPSMT" w:cs="TimesNewRomanPSMT"/>
          <w:sz w:val="24"/>
          <w:szCs w:val="24"/>
        </w:rPr>
        <w:t>ės dotacijos savivaldybių biudžetams.</w:t>
      </w:r>
    </w:p>
    <w:p w:rsidR="000F79FD" w:rsidRPr="000F79FD" w:rsidRDefault="000F79FD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Nemokamas mokinių ma</w:t>
      </w:r>
      <w:r>
        <w:rPr>
          <w:rFonts w:ascii="Times New Roman" w:hAnsi="Times New Roman" w:cs="Times New Roman"/>
          <w:sz w:val="24"/>
          <w:szCs w:val="24"/>
        </w:rPr>
        <w:t xml:space="preserve">itinimas Mokykloje-DC organizuojamas vadovaujantis Lietuvos Respublikos sveikatos apsaugos ministro </w:t>
      </w:r>
      <w:r>
        <w:rPr>
          <w:rFonts w:ascii="TimesNewRomanPSMT" w:hAnsi="TimesNewRomanPSMT" w:cs="TimesNewRomanPSMT"/>
          <w:sz w:val="24"/>
          <w:szCs w:val="24"/>
        </w:rPr>
        <w:t>2019 m. gruodžio 11 d. įsakymu Nr. V</w:t>
      </w:r>
      <w:r>
        <w:rPr>
          <w:rFonts w:ascii="Times New Roman" w:hAnsi="Times New Roman" w:cs="Times New Roman"/>
          <w:sz w:val="24"/>
          <w:szCs w:val="24"/>
        </w:rPr>
        <w:t xml:space="preserve">-1430 </w:t>
      </w:r>
      <w:r>
        <w:rPr>
          <w:rFonts w:ascii="TimesNewRomanPSMT" w:hAnsi="TimesNewRomanPSMT" w:cs="TimesNewRomanPSMT"/>
          <w:sz w:val="24"/>
          <w:szCs w:val="24"/>
        </w:rPr>
        <w:t>„Dėl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Lietuvos Respublikos sveikatos apsaugos ministro 2011 m. lapkričio 11 d. įsakymo Nr. 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964 „Dėl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vaikų </w:t>
      </w:r>
      <w:r>
        <w:rPr>
          <w:rFonts w:ascii="Times New Roman" w:hAnsi="Times New Roman" w:cs="Times New Roman"/>
          <w:sz w:val="24"/>
          <w:szCs w:val="24"/>
        </w:rPr>
        <w:t xml:space="preserve">maitinimo organizavimo </w:t>
      </w:r>
      <w:r>
        <w:rPr>
          <w:rFonts w:ascii="TimesNewRomanPSMT" w:hAnsi="TimesNewRomanPSMT" w:cs="TimesNewRomanPSMT"/>
          <w:sz w:val="24"/>
          <w:szCs w:val="24"/>
        </w:rPr>
        <w:t xml:space="preserve">tvarkos aprašo patvirtinimo“ </w:t>
      </w:r>
      <w:r>
        <w:rPr>
          <w:rFonts w:ascii="Times New Roman" w:hAnsi="Times New Roman" w:cs="Times New Roman"/>
          <w:sz w:val="24"/>
          <w:szCs w:val="24"/>
        </w:rPr>
        <w:t xml:space="preserve">pakeitimo, </w:t>
      </w:r>
      <w:r w:rsidR="001C1414">
        <w:rPr>
          <w:rFonts w:ascii="Times New Roman" w:hAnsi="Times New Roman" w:cs="Times New Roman"/>
          <w:sz w:val="24"/>
          <w:szCs w:val="24"/>
        </w:rPr>
        <w:t xml:space="preserve">Lietuvos Respublikos švietimo, mokslo ir sporto ministro 2020 m. sausio 24 d. įsakymu Nr. V-76 „Dėl mokinių nemokamo maitinimo valstybinėse mokyklose tvarkos aprašo patvirtinimo“, </w:t>
      </w:r>
      <w:r>
        <w:rPr>
          <w:rFonts w:ascii="TimesNewRomanPSMT" w:hAnsi="TimesNewRomanPSMT" w:cs="TimesNewRomanPSMT"/>
          <w:sz w:val="24"/>
          <w:szCs w:val="24"/>
        </w:rPr>
        <w:t>Kauno miesto savivaldybė</w:t>
      </w:r>
      <w:r w:rsidR="001C1414">
        <w:rPr>
          <w:rFonts w:ascii="TimesNewRomanPSMT" w:hAnsi="TimesNewRomanPSMT" w:cs="TimesNewRomanPSMT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tarybos 2016 m. balandžio 12 d. sprendimu Nr. T-152 </w:t>
      </w:r>
      <w:r>
        <w:rPr>
          <w:rFonts w:ascii="TimesNewRomanPSMT" w:hAnsi="TimesNewRomanPSMT" w:cs="TimesNewRomanPSMT"/>
          <w:sz w:val="24"/>
          <w:szCs w:val="24"/>
        </w:rPr>
        <w:t>„Dėl mokinių nemokamo maitinimo mokyklose tvarkos aprašo patvirtinimo“</w:t>
      </w:r>
    </w:p>
    <w:p w:rsidR="000F79FD" w:rsidRDefault="001C1414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9FD">
        <w:rPr>
          <w:rFonts w:ascii="Times New Roman" w:hAnsi="Times New Roman" w:cs="Times New Roman"/>
          <w:sz w:val="24"/>
          <w:szCs w:val="24"/>
        </w:rPr>
        <w:t xml:space="preserve">. </w:t>
      </w:r>
      <w:r w:rsidR="000F79FD">
        <w:rPr>
          <w:rFonts w:ascii="TimesNewRomanPSMT" w:hAnsi="TimesNewRomanPSMT" w:cs="TimesNewRomanPSMT"/>
          <w:sz w:val="24"/>
          <w:szCs w:val="24"/>
        </w:rPr>
        <w:t>Apraše vartojamos sąvokos suprantamos taip, kaip jos apibrėžtos Lietuvos Respublikos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socialinės paramos mokiniams įstatyme (toliau – Socialinės paramos mokiniams įstatymas),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Lietuvos Respublikos piniginės socialinės paramos nepasiturintiems gyventojams įstatyme (toliau –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Piniginės socialinės paramos nepasiturintiems gyventojams įstatyme), Lietuvos Respublikos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švietimo įstatyme bei kituose Lietuvos Respublikos teisės aktuose.</w:t>
      </w:r>
    </w:p>
    <w:p w:rsidR="00AE5BAA" w:rsidRDefault="00AE5BAA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5BAA" w:rsidRDefault="00AE5BAA" w:rsidP="00D82DCD">
      <w:pPr>
        <w:pStyle w:val="Sraopastraipa"/>
        <w:tabs>
          <w:tab w:val="left" w:pos="70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II.  NEMOKAMO MAITINIMO RŪŠYS</w:t>
      </w:r>
    </w:p>
    <w:p w:rsidR="00AE5BAA" w:rsidRDefault="00AE5BAA" w:rsidP="00073B9C">
      <w:pPr>
        <w:pStyle w:val="Sraopastraipa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ab/>
      </w:r>
      <w:r w:rsidRPr="00AE5B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Nustatomos nemokamo maitinimo rūšys pagal prioritetą:</w:t>
      </w:r>
    </w:p>
    <w:p w:rsidR="00AE5BAA" w:rsidRDefault="00AE5BAA" w:rsidP="00073B9C">
      <w:pPr>
        <w:pStyle w:val="Sraopastraipa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5.1. Pietūs.</w:t>
      </w:r>
    </w:p>
    <w:p w:rsidR="00AE5BAA" w:rsidRDefault="00AE5BAA" w:rsidP="00073B9C">
      <w:pPr>
        <w:pStyle w:val="Sraopastraipa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5.2. Pusryčiai.</w:t>
      </w:r>
    </w:p>
    <w:p w:rsidR="00AE5BAA" w:rsidRPr="00AE5BAA" w:rsidRDefault="00AE5BAA" w:rsidP="00073B9C">
      <w:pPr>
        <w:pStyle w:val="Sraopastraipa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5.3. Pusryčiai, pietūs, pavakariai mokykloje organizuojamose dieninėse vasaros poilsio stovyklose.</w:t>
      </w:r>
    </w:p>
    <w:p w:rsidR="001C1414" w:rsidRDefault="001C1414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F79FD" w:rsidRDefault="000F79FD" w:rsidP="00D8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E5BA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NEMOKAMO MAITINIMO MOKINIAMS SKYRIMAS IR TEIKIMAS</w:t>
      </w:r>
    </w:p>
    <w:p w:rsidR="001C1414" w:rsidRDefault="001C1414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BB" w:rsidRDefault="00AE5BAA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79FD">
        <w:rPr>
          <w:rFonts w:ascii="Times New Roman" w:hAnsi="Times New Roman" w:cs="Times New Roman"/>
          <w:sz w:val="24"/>
          <w:szCs w:val="24"/>
        </w:rPr>
        <w:t xml:space="preserve">. </w:t>
      </w:r>
      <w:r w:rsidR="003C2EBB">
        <w:rPr>
          <w:rFonts w:ascii="Times New Roman" w:hAnsi="Times New Roman" w:cs="Times New Roman"/>
          <w:sz w:val="24"/>
          <w:szCs w:val="24"/>
        </w:rPr>
        <w:t xml:space="preserve">Mokiniui nemokamą maitinimą skiria </w:t>
      </w:r>
      <w:r w:rsidR="003C2EBB">
        <w:rPr>
          <w:rFonts w:ascii="TimesNewRomanPSMT" w:hAnsi="TimesNewRomanPSMT" w:cs="TimesNewRomanPSMT"/>
          <w:sz w:val="24"/>
          <w:szCs w:val="24"/>
        </w:rPr>
        <w:t xml:space="preserve">Kauno miesto </w:t>
      </w:r>
      <w:r w:rsidR="003C2EBB">
        <w:rPr>
          <w:rFonts w:ascii="Times New Roman" w:hAnsi="Times New Roman" w:cs="Times New Roman"/>
          <w:sz w:val="24"/>
          <w:szCs w:val="24"/>
        </w:rPr>
        <w:t>s</w:t>
      </w:r>
      <w:r w:rsidR="003C2EBB" w:rsidRPr="000D07A5">
        <w:rPr>
          <w:rFonts w:ascii="Times New Roman" w:hAnsi="Times New Roman" w:cs="Times New Roman"/>
          <w:sz w:val="24"/>
          <w:szCs w:val="24"/>
        </w:rPr>
        <w:t>avivaldybės administracijos Socialinės paramos skyri</w:t>
      </w:r>
      <w:r w:rsidR="003C2EBB">
        <w:rPr>
          <w:rFonts w:ascii="Times New Roman" w:hAnsi="Times New Roman" w:cs="Times New Roman"/>
          <w:sz w:val="24"/>
          <w:szCs w:val="24"/>
        </w:rPr>
        <w:t>us</w:t>
      </w:r>
      <w:r w:rsidR="003C2EBB" w:rsidRPr="000D07A5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D965EC">
        <w:rPr>
          <w:rFonts w:ascii="Times New Roman" w:hAnsi="Times New Roman" w:cs="Times New Roman"/>
          <w:sz w:val="24"/>
          <w:szCs w:val="24"/>
        </w:rPr>
        <w:t xml:space="preserve"> </w:t>
      </w:r>
      <w:r w:rsidR="003C2EBB" w:rsidRPr="000D07A5">
        <w:rPr>
          <w:rFonts w:ascii="Times New Roman" w:hAnsi="Times New Roman" w:cs="Times New Roman"/>
          <w:sz w:val="24"/>
          <w:szCs w:val="24"/>
        </w:rPr>
        <w:t>Socialinės paramos skyrius)</w:t>
      </w:r>
      <w:r w:rsidR="003C2EBB">
        <w:rPr>
          <w:rFonts w:ascii="Times New Roman" w:hAnsi="Times New Roman" w:cs="Times New Roman"/>
          <w:sz w:val="24"/>
          <w:szCs w:val="24"/>
        </w:rPr>
        <w:t>.</w:t>
      </w:r>
    </w:p>
    <w:p w:rsidR="000D07A5" w:rsidRPr="003C2EBB" w:rsidRDefault="00AE5BAA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C2EBB">
        <w:rPr>
          <w:rFonts w:ascii="Times New Roman" w:hAnsi="Times New Roman" w:cs="Times New Roman"/>
          <w:sz w:val="24"/>
          <w:szCs w:val="24"/>
        </w:rPr>
        <w:t xml:space="preserve">. </w:t>
      </w:r>
      <w:r w:rsidR="000F79FD">
        <w:rPr>
          <w:rFonts w:ascii="Times New Roman" w:hAnsi="Times New Roman" w:cs="Times New Roman"/>
          <w:sz w:val="24"/>
          <w:szCs w:val="24"/>
        </w:rPr>
        <w:t xml:space="preserve">Nemokamas maitinimas </w:t>
      </w:r>
      <w:r w:rsidR="001C1414">
        <w:rPr>
          <w:rFonts w:ascii="TimesNewRomanPSMT" w:hAnsi="TimesNewRomanPSMT" w:cs="TimesNewRomanPSMT"/>
          <w:sz w:val="24"/>
          <w:szCs w:val="24"/>
        </w:rPr>
        <w:t>M</w:t>
      </w:r>
      <w:r w:rsidR="000F79FD">
        <w:rPr>
          <w:rFonts w:ascii="TimesNewRomanPSMT" w:hAnsi="TimesNewRomanPSMT" w:cs="TimesNewRomanPSMT"/>
          <w:sz w:val="24"/>
          <w:szCs w:val="24"/>
        </w:rPr>
        <w:t>okyklos</w:t>
      </w:r>
      <w:r w:rsidR="001C1414">
        <w:rPr>
          <w:rFonts w:ascii="TimesNewRomanPSMT" w:hAnsi="TimesNewRomanPSMT" w:cs="TimesNewRomanPSMT"/>
          <w:sz w:val="24"/>
          <w:szCs w:val="24"/>
        </w:rPr>
        <w:t xml:space="preserve">-DC priešmokyklinio, pradinio ir pagrindinio ugdymo </w:t>
      </w:r>
      <w:r w:rsidR="000F79FD">
        <w:rPr>
          <w:rFonts w:ascii="TimesNewRomanPSMT" w:hAnsi="TimesNewRomanPSMT" w:cs="TimesNewRomanPSMT"/>
          <w:sz w:val="24"/>
          <w:szCs w:val="24"/>
        </w:rPr>
        <w:t xml:space="preserve">mokiniams </w:t>
      </w:r>
      <w:r w:rsidR="003C2EBB">
        <w:rPr>
          <w:rFonts w:ascii="TimesNewRomanPSMT" w:hAnsi="TimesNewRomanPSMT" w:cs="TimesNewRomanPSMT"/>
          <w:sz w:val="24"/>
          <w:szCs w:val="24"/>
        </w:rPr>
        <w:t>pradedamas teikti</w:t>
      </w:r>
      <w:r w:rsidR="000F79FD">
        <w:rPr>
          <w:rFonts w:ascii="TimesNewRomanPSMT" w:hAnsi="TimesNewRomanPSMT" w:cs="TimesNewRomanPSMT"/>
          <w:sz w:val="24"/>
          <w:szCs w:val="24"/>
        </w:rPr>
        <w:t xml:space="preserve"> gavus </w:t>
      </w:r>
      <w:r w:rsidR="003C2EBB" w:rsidRPr="000D07A5">
        <w:rPr>
          <w:rFonts w:ascii="Times New Roman" w:hAnsi="Times New Roman" w:cs="Times New Roman"/>
          <w:sz w:val="24"/>
          <w:szCs w:val="24"/>
        </w:rPr>
        <w:t>Socialinės paramos skyri</w:t>
      </w:r>
      <w:r w:rsidR="003C2EBB">
        <w:rPr>
          <w:rFonts w:ascii="Times New Roman" w:hAnsi="Times New Roman" w:cs="Times New Roman"/>
          <w:sz w:val="24"/>
          <w:szCs w:val="24"/>
        </w:rPr>
        <w:t>aus</w:t>
      </w:r>
      <w:r w:rsidR="003C2EBB" w:rsidRPr="000D07A5">
        <w:rPr>
          <w:rFonts w:ascii="Times New Roman" w:hAnsi="Times New Roman" w:cs="Times New Roman"/>
          <w:sz w:val="24"/>
          <w:szCs w:val="24"/>
        </w:rPr>
        <w:t xml:space="preserve"> </w:t>
      </w:r>
      <w:r w:rsidR="003C2EBB">
        <w:rPr>
          <w:rFonts w:ascii="Times New Roman" w:hAnsi="Times New Roman" w:cs="Times New Roman"/>
          <w:sz w:val="24"/>
          <w:szCs w:val="24"/>
        </w:rPr>
        <w:t xml:space="preserve"> pranešimą SPIS sistemoje.</w:t>
      </w:r>
    </w:p>
    <w:p w:rsidR="000D07A5" w:rsidRPr="000D07A5" w:rsidRDefault="00AE5BAA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07A5">
        <w:rPr>
          <w:rFonts w:ascii="Times New Roman" w:hAnsi="Times New Roman" w:cs="Times New Roman"/>
          <w:sz w:val="24"/>
          <w:szCs w:val="24"/>
        </w:rPr>
        <w:t xml:space="preserve">. </w:t>
      </w:r>
      <w:r w:rsidR="000D07A5" w:rsidRPr="000D07A5">
        <w:rPr>
          <w:rFonts w:ascii="Times New Roman" w:hAnsi="Times New Roman" w:cs="Times New Roman"/>
          <w:sz w:val="24"/>
          <w:szCs w:val="24"/>
        </w:rPr>
        <w:t xml:space="preserve">Nemokamas maitinimas mokiniams teikiamas toje mokykloje, kurioje mokinys mokosi, nepriklausomai nuo jo gyvenamosios vietos. Pakeitus mokyklą, nemokamas maitinimas naujojoje mokykloje pradedamas teikti nuo pirmos mokymosi joje dienos. Ankstesnė mokykla pateikia </w:t>
      </w:r>
      <w:r w:rsidR="003C2EBB">
        <w:rPr>
          <w:rFonts w:ascii="Times New Roman" w:hAnsi="Times New Roman" w:cs="Times New Roman"/>
          <w:sz w:val="24"/>
          <w:szCs w:val="24"/>
        </w:rPr>
        <w:t>pranešimą</w:t>
      </w:r>
      <w:r w:rsidR="000D07A5" w:rsidRPr="000D07A5">
        <w:rPr>
          <w:rFonts w:ascii="Times New Roman" w:hAnsi="Times New Roman" w:cs="Times New Roman"/>
          <w:sz w:val="24"/>
          <w:szCs w:val="24"/>
        </w:rPr>
        <w:t xml:space="preserve"> apie mokinio teisę gauti nemokamą maitinimą mokyklai, kurioje mokosi</w:t>
      </w:r>
      <w:r>
        <w:rPr>
          <w:rFonts w:ascii="Times New Roman" w:hAnsi="Times New Roman" w:cs="Times New Roman"/>
          <w:sz w:val="24"/>
          <w:szCs w:val="24"/>
        </w:rPr>
        <w:t xml:space="preserve"> mokinys</w:t>
      </w:r>
      <w:r w:rsidR="000D07A5" w:rsidRPr="000D07A5">
        <w:rPr>
          <w:rFonts w:ascii="Times New Roman" w:hAnsi="Times New Roman" w:cs="Times New Roman"/>
          <w:sz w:val="24"/>
          <w:szCs w:val="24"/>
        </w:rPr>
        <w:t xml:space="preserve"> ir Socialinės paramos skyriui</w:t>
      </w:r>
      <w:r w:rsidR="003C2EBB">
        <w:rPr>
          <w:rFonts w:ascii="Times New Roman" w:hAnsi="Times New Roman" w:cs="Times New Roman"/>
          <w:sz w:val="24"/>
          <w:szCs w:val="24"/>
        </w:rPr>
        <w:t>.</w:t>
      </w:r>
    </w:p>
    <w:p w:rsidR="003C2EBB" w:rsidRDefault="00AE5BAA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2EBB">
        <w:rPr>
          <w:rFonts w:ascii="Times New Roman" w:hAnsi="Times New Roman" w:cs="Times New Roman"/>
          <w:sz w:val="24"/>
          <w:szCs w:val="24"/>
        </w:rPr>
        <w:t>. Mokinys, kuriam paskirtas (nutraukiamas) nemokamas maitinimas, pradedamas</w:t>
      </w:r>
    </w:p>
    <w:p w:rsidR="003C2EBB" w:rsidRDefault="003C2EBB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maitinti </w:t>
      </w:r>
      <w:r>
        <w:rPr>
          <w:rFonts w:ascii="TimesNewRomanPSMT" w:hAnsi="TimesNewRomanPSMT" w:cs="TimesNewRomanPSMT"/>
          <w:sz w:val="24"/>
          <w:szCs w:val="24"/>
        </w:rPr>
        <w:t xml:space="preserve">(nutraukiamas maitinimas) kitą dieną nuo informacijos apie priimtą sprendimą </w:t>
      </w:r>
      <w:r>
        <w:rPr>
          <w:rFonts w:ascii="Times New Roman" w:hAnsi="Times New Roman" w:cs="Times New Roman"/>
          <w:sz w:val="24"/>
          <w:szCs w:val="24"/>
        </w:rPr>
        <w:t>gavimo</w:t>
      </w:r>
    </w:p>
    <w:p w:rsidR="000D07A5" w:rsidRDefault="00AE5BAA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mokykloje dienos.</w:t>
      </w:r>
    </w:p>
    <w:p w:rsidR="000F79FD" w:rsidRDefault="00AE5BAA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79FD">
        <w:rPr>
          <w:rFonts w:ascii="Times New Roman" w:hAnsi="Times New Roman" w:cs="Times New Roman"/>
          <w:sz w:val="24"/>
          <w:szCs w:val="24"/>
        </w:rPr>
        <w:t>. Mokyklos</w:t>
      </w:r>
      <w:r>
        <w:rPr>
          <w:rFonts w:ascii="Times New Roman" w:hAnsi="Times New Roman" w:cs="Times New Roman"/>
          <w:sz w:val="24"/>
          <w:szCs w:val="24"/>
        </w:rPr>
        <w:t>-DC</w:t>
      </w:r>
      <w:r w:rsidR="000F79FD">
        <w:rPr>
          <w:rFonts w:ascii="Times New Roman" w:hAnsi="Times New Roman" w:cs="Times New Roman"/>
          <w:sz w:val="24"/>
          <w:szCs w:val="24"/>
        </w:rPr>
        <w:t xml:space="preserve"> </w:t>
      </w:r>
      <w:r w:rsidR="000F79FD">
        <w:rPr>
          <w:rFonts w:ascii="TimesNewRomanPSMT" w:hAnsi="TimesNewRomanPSMT" w:cs="TimesNewRomanPSMT"/>
          <w:sz w:val="24"/>
          <w:szCs w:val="24"/>
        </w:rPr>
        <w:t>direktoriaus įsakymu paskirtas atsakingas asmuo, gavęs informaciją dėl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nemokamo maitinimo skyrimo (nutrauk</w:t>
      </w:r>
      <w:r>
        <w:rPr>
          <w:rFonts w:ascii="TimesNewRomanPSMT" w:hAnsi="TimesNewRomanPSMT" w:cs="TimesNewRomanPSMT"/>
          <w:sz w:val="24"/>
          <w:szCs w:val="24"/>
        </w:rPr>
        <w:t xml:space="preserve">imo), informuoja </w:t>
      </w:r>
      <w:r w:rsidR="00AE5BAA">
        <w:rPr>
          <w:rFonts w:ascii="TimesNewRomanPSMT" w:hAnsi="TimesNewRomanPSMT" w:cs="TimesNewRomanPSMT"/>
          <w:sz w:val="24"/>
          <w:szCs w:val="24"/>
        </w:rPr>
        <w:t>klasių/grupių auklėtojus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apie nemokamo</w:t>
      </w:r>
    </w:p>
    <w:p w:rsidR="000F79FD" w:rsidRPr="00AE5BAA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maitinimo skyrimą (nutraukimą).</w:t>
      </w:r>
    </w:p>
    <w:p w:rsidR="000F79FD" w:rsidRDefault="00AE5BAA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79FD">
        <w:rPr>
          <w:rFonts w:ascii="Times New Roman" w:hAnsi="Times New Roman" w:cs="Times New Roman"/>
          <w:sz w:val="24"/>
          <w:szCs w:val="24"/>
        </w:rPr>
        <w:t>. Mokyklos</w:t>
      </w:r>
      <w:r>
        <w:rPr>
          <w:rFonts w:ascii="Times New Roman" w:hAnsi="Times New Roman" w:cs="Times New Roman"/>
          <w:sz w:val="24"/>
          <w:szCs w:val="24"/>
        </w:rPr>
        <w:t>-DC</w:t>
      </w:r>
      <w:r w:rsidR="000F79FD">
        <w:rPr>
          <w:rFonts w:ascii="Times New Roman" w:hAnsi="Times New Roman" w:cs="Times New Roman"/>
          <w:sz w:val="24"/>
          <w:szCs w:val="24"/>
        </w:rPr>
        <w:t xml:space="preserve"> </w:t>
      </w:r>
      <w:r w:rsidR="000F79FD">
        <w:rPr>
          <w:rFonts w:ascii="TimesNewRomanPSMT" w:hAnsi="TimesNewRomanPSMT" w:cs="TimesNewRomanPSMT"/>
          <w:sz w:val="24"/>
          <w:szCs w:val="24"/>
        </w:rPr>
        <w:t>administracija, gavusi informaciją iš mokyklos pedagogų, socialinio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pedagogo </w:t>
      </w:r>
      <w:r>
        <w:rPr>
          <w:rFonts w:ascii="TimesNewRomanPSMT" w:hAnsi="TimesNewRomanPSMT" w:cs="TimesNewRomanPSMT"/>
          <w:sz w:val="24"/>
          <w:szCs w:val="24"/>
        </w:rPr>
        <w:t>ir (ar) bendruomenės atstovų apie tai, kad nemokamas maitinimas mokiniui galimai</w:t>
      </w:r>
    </w:p>
    <w:p w:rsidR="000F79FD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reikalingas, bet pareiškėjas nesikreipė</w:t>
      </w:r>
      <w:r w:rsidR="00AE5BAA">
        <w:rPr>
          <w:rFonts w:ascii="TimesNewRomanPSMT" w:hAnsi="TimesNewRomanPSMT" w:cs="TimesNewRomanPSMT"/>
          <w:sz w:val="24"/>
          <w:szCs w:val="24"/>
        </w:rPr>
        <w:t xml:space="preserve">, informuoja Kauno miesto </w:t>
      </w:r>
      <w:r>
        <w:rPr>
          <w:rFonts w:ascii="TimesNewRomanPSMT" w:hAnsi="TimesNewRomanPSMT" w:cs="TimesNewRomanPSMT"/>
          <w:sz w:val="24"/>
          <w:szCs w:val="24"/>
        </w:rPr>
        <w:t>savivaldybė</w:t>
      </w:r>
      <w:r w:rsidR="00AE5BAA">
        <w:rPr>
          <w:rFonts w:ascii="TimesNewRomanPSMT" w:hAnsi="TimesNewRomanPSMT" w:cs="TimesNewRomanPSMT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administraciją dėl poreikio įvertinti bendrai gyvenančių asmenų ar vieno gyvenanč</w:t>
      </w:r>
      <w:r w:rsidR="00AE5BAA">
        <w:rPr>
          <w:rFonts w:ascii="TimesNewRomanPSMT" w:hAnsi="TimesNewRomanPSMT" w:cs="TimesNewRomanPSMT"/>
          <w:sz w:val="24"/>
          <w:szCs w:val="24"/>
        </w:rPr>
        <w:t xml:space="preserve">io asmens </w:t>
      </w:r>
      <w:r>
        <w:rPr>
          <w:rFonts w:ascii="TimesNewRomanPSMT" w:hAnsi="TimesNewRomanPSMT" w:cs="TimesNewRomanPSMT"/>
          <w:sz w:val="24"/>
          <w:szCs w:val="24"/>
        </w:rPr>
        <w:t>gyvenimo sąlygas ir teikti nemokamą maitinimą.</w:t>
      </w:r>
    </w:p>
    <w:p w:rsidR="00FF6371" w:rsidRDefault="00FF6371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F79FD">
        <w:rPr>
          <w:rFonts w:ascii="Times New Roman" w:hAnsi="Times New Roman" w:cs="Times New Roman"/>
          <w:sz w:val="24"/>
          <w:szCs w:val="24"/>
        </w:rPr>
        <w:t xml:space="preserve">. </w:t>
      </w:r>
      <w:r w:rsidR="000F79FD">
        <w:rPr>
          <w:rFonts w:ascii="TimesNewRomanPSMT" w:hAnsi="TimesNewRomanPSMT" w:cs="TimesNewRomanPSMT"/>
          <w:sz w:val="24"/>
          <w:szCs w:val="24"/>
        </w:rPr>
        <w:t xml:space="preserve">Nemokamam maitinimui skirtiems produktams įsigyti lėšų dydį </w:t>
      </w:r>
    </w:p>
    <w:p w:rsidR="008008F4" w:rsidRDefault="000F79FD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nustato </w:t>
      </w:r>
      <w:r w:rsidR="00FF6371">
        <w:rPr>
          <w:rFonts w:ascii="TimesNewRomanPSMT" w:hAnsi="TimesNewRomanPSMT" w:cs="TimesNewRomanPSMT"/>
          <w:sz w:val="24"/>
          <w:szCs w:val="24"/>
        </w:rPr>
        <w:t>Kauno miesto</w:t>
      </w:r>
      <w:r>
        <w:rPr>
          <w:rFonts w:ascii="TimesNewRomanPSMT" w:hAnsi="TimesNewRomanPSMT" w:cs="TimesNewRomanPSMT"/>
          <w:sz w:val="24"/>
          <w:szCs w:val="24"/>
        </w:rPr>
        <w:t xml:space="preserve"> savivaldybės administracijos direktorius.</w:t>
      </w:r>
    </w:p>
    <w:p w:rsidR="00275FD0" w:rsidRPr="000735B8" w:rsidRDefault="00275FD0" w:rsidP="000735B8">
      <w:pPr>
        <w:pStyle w:val="Sraopastraipa"/>
        <w:tabs>
          <w:tab w:val="left" w:pos="426"/>
        </w:tabs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13. </w:t>
      </w:r>
      <w:r w:rsidRPr="00C86C84">
        <w:rPr>
          <w:rFonts w:ascii="Times New Roman" w:hAnsi="Times New Roman" w:cs="Times New Roman"/>
          <w:sz w:val="24"/>
          <w:szCs w:val="24"/>
        </w:rPr>
        <w:t>Mokiniams nemokamas maitinimas teikiamas ugdymo proceso metu.</w:t>
      </w:r>
    </w:p>
    <w:p w:rsidR="00FF6371" w:rsidRDefault="00FF6371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9FD" w:rsidRDefault="000F79FD" w:rsidP="00D8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6371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NEMOKAMO MAITINIMO MOKINIAMS ORGANIZAVIMAS</w:t>
      </w:r>
    </w:p>
    <w:p w:rsidR="00FF6371" w:rsidRDefault="00FF6371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371" w:rsidRPr="00FF6371" w:rsidRDefault="00275FD0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FF6371">
        <w:rPr>
          <w:rFonts w:ascii="Times New Roman" w:hAnsi="Times New Roman" w:cs="Times New Roman"/>
          <w:sz w:val="24"/>
          <w:szCs w:val="24"/>
        </w:rPr>
        <w:t xml:space="preserve">. </w:t>
      </w:r>
      <w:r w:rsidR="00FF6371" w:rsidRPr="00FF6371">
        <w:rPr>
          <w:rFonts w:ascii="Times New Roman" w:hAnsi="Times New Roman" w:cs="Times New Roman"/>
          <w:sz w:val="24"/>
          <w:szCs w:val="24"/>
        </w:rPr>
        <w:t>Mokyklo</w:t>
      </w:r>
      <w:r w:rsidR="00D82DCD">
        <w:rPr>
          <w:rFonts w:ascii="Times New Roman" w:hAnsi="Times New Roman" w:cs="Times New Roman"/>
          <w:sz w:val="24"/>
          <w:szCs w:val="24"/>
        </w:rPr>
        <w:t>s</w:t>
      </w:r>
      <w:r w:rsidR="00FF6371">
        <w:rPr>
          <w:rFonts w:ascii="Times New Roman" w:hAnsi="Times New Roman" w:cs="Times New Roman"/>
          <w:sz w:val="24"/>
          <w:szCs w:val="24"/>
        </w:rPr>
        <w:t>-DC</w:t>
      </w:r>
      <w:r w:rsidR="00FF6371" w:rsidRPr="00FF6371">
        <w:rPr>
          <w:rFonts w:ascii="Times New Roman" w:hAnsi="Times New Roman" w:cs="Times New Roman"/>
          <w:sz w:val="24"/>
          <w:szCs w:val="24"/>
        </w:rPr>
        <w:t xml:space="preserve"> direktorius įsakymu paskiria asmenį, atsakingą</w:t>
      </w:r>
      <w:r w:rsidR="00FF6371">
        <w:rPr>
          <w:rFonts w:ascii="Times New Roman" w:hAnsi="Times New Roman" w:cs="Times New Roman"/>
          <w:sz w:val="24"/>
          <w:szCs w:val="24"/>
        </w:rPr>
        <w:t xml:space="preserve"> </w:t>
      </w:r>
      <w:r w:rsidR="00FF6371" w:rsidRPr="00FF6371">
        <w:rPr>
          <w:rFonts w:ascii="Times New Roman" w:hAnsi="Times New Roman" w:cs="Times New Roman"/>
          <w:sz w:val="24"/>
          <w:szCs w:val="24"/>
        </w:rPr>
        <w:t>už nemokamo maitinimo organizavimą.</w:t>
      </w:r>
    </w:p>
    <w:p w:rsidR="003435E2" w:rsidRDefault="00275FD0" w:rsidP="003435E2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F79FD">
        <w:rPr>
          <w:rFonts w:ascii="Times New Roman" w:hAnsi="Times New Roman" w:cs="Times New Roman"/>
          <w:sz w:val="24"/>
          <w:szCs w:val="24"/>
        </w:rPr>
        <w:t xml:space="preserve">. </w:t>
      </w:r>
      <w:r w:rsidR="003435E2">
        <w:rPr>
          <w:rFonts w:ascii="Times New Roman" w:hAnsi="Times New Roman" w:cs="Times New Roman"/>
          <w:sz w:val="24"/>
          <w:szCs w:val="24"/>
        </w:rPr>
        <w:t xml:space="preserve">Mokyklos </w:t>
      </w:r>
      <w:r w:rsidR="003435E2">
        <w:rPr>
          <w:rFonts w:ascii="TimesNewRomanPSMT" w:hAnsi="TimesNewRomanPSMT" w:cs="TimesNewRomanPSMT"/>
          <w:sz w:val="24"/>
          <w:szCs w:val="24"/>
        </w:rPr>
        <w:t>direktoriaus įsakymu paskirtas atsakinga</w:t>
      </w:r>
      <w:r w:rsidR="003435E2">
        <w:rPr>
          <w:rFonts w:ascii="Times New Roman" w:hAnsi="Times New Roman" w:cs="Times New Roman"/>
          <w:sz w:val="24"/>
          <w:szCs w:val="24"/>
        </w:rPr>
        <w:t xml:space="preserve">s asmuo </w:t>
      </w:r>
      <w:r w:rsidR="003435E2">
        <w:rPr>
          <w:rFonts w:ascii="TimesNewRomanPSMT" w:hAnsi="TimesNewRomanPSMT" w:cs="TimesNewRomanPSMT"/>
          <w:sz w:val="24"/>
          <w:szCs w:val="24"/>
        </w:rPr>
        <w:t>pildo mokinių nemokamo</w:t>
      </w:r>
    </w:p>
    <w:p w:rsidR="003435E2" w:rsidRPr="000735B8" w:rsidRDefault="000735B8" w:rsidP="0034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maitinimo registravimo žurnalą SPIS sistemoje pagal gautus iš valgyklos talonus</w:t>
      </w:r>
      <w:r w:rsidR="003435E2">
        <w:rPr>
          <w:rFonts w:ascii="TimesNewRomanPSMT" w:hAnsi="TimesNewRomanPSMT" w:cs="TimesNewRomanPSMT"/>
          <w:sz w:val="24"/>
          <w:szCs w:val="24"/>
        </w:rPr>
        <w:t xml:space="preserve">, </w:t>
      </w:r>
      <w:r w:rsidR="003435E2">
        <w:rPr>
          <w:rFonts w:ascii="Times New Roman" w:hAnsi="Times New Roman" w:cs="Times New Roman"/>
          <w:sz w:val="24"/>
          <w:szCs w:val="24"/>
        </w:rPr>
        <w:t xml:space="preserve">kurį </w:t>
      </w:r>
      <w:r w:rsidR="003435E2" w:rsidRPr="00DA1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pasirašytą </w:t>
      </w:r>
      <w:r w:rsidR="003435E2">
        <w:rPr>
          <w:rFonts w:ascii="Times New Roman" w:eastAsia="Times New Roman" w:hAnsi="Times New Roman" w:cs="Times New Roman"/>
          <w:sz w:val="24"/>
          <w:szCs w:val="24"/>
          <w:lang w:eastAsia="lt-LT"/>
        </w:rPr>
        <w:t>ir patvirtintą M</w:t>
      </w:r>
      <w:r w:rsidR="003435E2" w:rsidRPr="00DA14E9">
        <w:rPr>
          <w:rFonts w:ascii="Times New Roman" w:eastAsia="Times New Roman" w:hAnsi="Times New Roman" w:cs="Times New Roman"/>
          <w:sz w:val="24"/>
          <w:szCs w:val="24"/>
          <w:lang w:eastAsia="lt-LT"/>
        </w:rPr>
        <w:t>okyklos</w:t>
      </w:r>
      <w:r w:rsidR="003435E2">
        <w:rPr>
          <w:rFonts w:ascii="Times New Roman" w:eastAsia="Times New Roman" w:hAnsi="Times New Roman" w:cs="Times New Roman"/>
          <w:sz w:val="24"/>
          <w:szCs w:val="24"/>
          <w:lang w:eastAsia="lt-LT"/>
        </w:rPr>
        <w:t>-DC</w:t>
      </w:r>
      <w:r w:rsidR="003435E2" w:rsidRPr="00DA1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435E2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direktoriaus,</w:t>
      </w:r>
      <w:r w:rsidR="00343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5E2" w:rsidRPr="00DA14E9">
        <w:rPr>
          <w:rFonts w:ascii="Times New Roman" w:eastAsia="Times New Roman" w:hAnsi="Times New Roman" w:cs="Times New Roman"/>
          <w:sz w:val="24"/>
          <w:szCs w:val="24"/>
        </w:rPr>
        <w:t xml:space="preserve">kas mėnesį iki kito mėnesio </w:t>
      </w:r>
      <w:r w:rsidR="003435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435E2" w:rsidRPr="00DA14E9">
        <w:rPr>
          <w:rFonts w:ascii="Times New Roman" w:eastAsia="Times New Roman" w:hAnsi="Times New Roman" w:cs="Times New Roman"/>
          <w:sz w:val="24"/>
          <w:szCs w:val="24"/>
        </w:rPr>
        <w:t xml:space="preserve"> dienos </w:t>
      </w:r>
      <w:r w:rsidR="003435E2">
        <w:rPr>
          <w:rFonts w:ascii="Times New Roman" w:eastAsia="Times New Roman" w:hAnsi="Times New Roman" w:cs="Times New Roman"/>
          <w:sz w:val="24"/>
          <w:szCs w:val="24"/>
        </w:rPr>
        <w:t>pa</w:t>
      </w:r>
      <w:r w:rsidR="003435E2" w:rsidRPr="00DA14E9">
        <w:rPr>
          <w:rFonts w:ascii="Times New Roman" w:eastAsia="Times New Roman" w:hAnsi="Times New Roman" w:cs="Times New Roman"/>
          <w:sz w:val="24"/>
          <w:szCs w:val="24"/>
        </w:rPr>
        <w:t xml:space="preserve">teikia </w:t>
      </w:r>
      <w:r w:rsidR="003435E2">
        <w:rPr>
          <w:rFonts w:ascii="Times New Roman" w:eastAsia="Times New Roman" w:hAnsi="Times New Roman" w:cs="Times New Roman"/>
          <w:sz w:val="24"/>
          <w:szCs w:val="24"/>
        </w:rPr>
        <w:t xml:space="preserve">maitinimo tiekėjui. </w:t>
      </w:r>
    </w:p>
    <w:p w:rsidR="003435E2" w:rsidRDefault="00275FD0" w:rsidP="0034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 w:rsidR="003435E2">
        <w:rPr>
          <w:rFonts w:ascii="Times New Roman" w:eastAsia="Times New Roman" w:hAnsi="Times New Roman" w:cs="Times New Roman"/>
          <w:sz w:val="24"/>
          <w:szCs w:val="24"/>
        </w:rPr>
        <w:t xml:space="preserve">. Priešmokyklinio ir pradinio ugdymo grupių/klasių mokytojai kiekvieną dieną žurnale, esančiame valgykloje pažymi </w:t>
      </w:r>
      <w:r>
        <w:rPr>
          <w:rFonts w:ascii="Times New Roman" w:eastAsia="Times New Roman" w:hAnsi="Times New Roman" w:cs="Times New Roman"/>
          <w:sz w:val="24"/>
          <w:szCs w:val="24"/>
        </w:rPr>
        <w:t>mokinį, kuris tą dieną gavo nemokamą maitinimą.</w:t>
      </w:r>
    </w:p>
    <w:p w:rsidR="00275FD0" w:rsidRDefault="00275FD0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435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Pagrindinio ugdymo klasių auklėtojai kiekvieną pirmadienį pasiima iš nemokamą maitinimą organizuojančio asmens nemokamo maitinimo talonus ir išdalina mokiniams, kuriems skirtas nemokamas maitinimas. </w:t>
      </w:r>
      <w:r w:rsidR="0034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D0" w:rsidRDefault="00275FD0" w:rsidP="00073B9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C5FAF">
        <w:rPr>
          <w:rFonts w:ascii="Times New Roman" w:hAnsi="Times New Roman" w:cs="Times New Roman"/>
          <w:sz w:val="24"/>
          <w:szCs w:val="24"/>
        </w:rPr>
        <w:t>Mokinys atitinkamos datos taloną pateikia valgyklos darbuotojai ir gauna nemokamą maitinimą.</w:t>
      </w:r>
      <w:r w:rsidR="002967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9FD" w:rsidRPr="008C5FAF" w:rsidRDefault="008C5FAF" w:rsidP="008C5FA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75FD0" w:rsidRPr="008C5FAF">
        <w:rPr>
          <w:rFonts w:ascii="Times New Roman" w:hAnsi="Times New Roman" w:cs="Times New Roman"/>
          <w:sz w:val="24"/>
          <w:szCs w:val="24"/>
        </w:rPr>
        <w:t xml:space="preserve">Mokiniui, turinčiam teisę gauti nemokamą maitinimą, nemokami pietūs (pusryčiai, pavakariai), esant </w:t>
      </w:r>
      <w:r>
        <w:rPr>
          <w:rFonts w:ascii="Times New Roman" w:hAnsi="Times New Roman" w:cs="Times New Roman"/>
          <w:sz w:val="24"/>
          <w:szCs w:val="24"/>
        </w:rPr>
        <w:t>vieno iš tėvų raštiškam</w:t>
      </w:r>
      <w:r w:rsidR="00275FD0" w:rsidRPr="008C5FAF">
        <w:rPr>
          <w:rFonts w:ascii="Times New Roman" w:hAnsi="Times New Roman" w:cs="Times New Roman"/>
          <w:sz w:val="24"/>
          <w:szCs w:val="24"/>
        </w:rPr>
        <w:t xml:space="preserve"> prašymui bei vadovaujantis Mokyklos</w:t>
      </w:r>
      <w:r>
        <w:rPr>
          <w:rFonts w:ascii="Times New Roman" w:hAnsi="Times New Roman" w:cs="Times New Roman"/>
          <w:sz w:val="24"/>
          <w:szCs w:val="24"/>
        </w:rPr>
        <w:t>-DC</w:t>
      </w:r>
      <w:r w:rsidR="00275FD0" w:rsidRPr="008C5FAF">
        <w:rPr>
          <w:rFonts w:ascii="Times New Roman" w:hAnsi="Times New Roman" w:cs="Times New Roman"/>
          <w:sz w:val="24"/>
          <w:szCs w:val="24"/>
        </w:rPr>
        <w:t xml:space="preserve"> direktoriaus įsakymu, gali būti atiduodami į namus tik tuo laikotarpiu, kai mokinio nėra pamokose dėl pateisinamų priežasčių.</w:t>
      </w:r>
      <w:r w:rsidRPr="008C5FAF">
        <w:rPr>
          <w:rFonts w:ascii="Arial" w:hAnsi="Arial" w:cs="Arial"/>
          <w:sz w:val="30"/>
          <w:szCs w:val="30"/>
        </w:rPr>
        <w:t xml:space="preserve"> </w:t>
      </w:r>
      <w:r w:rsidRPr="008C5FAF">
        <w:rPr>
          <w:rFonts w:ascii="Times New Roman" w:hAnsi="Times New Roman" w:cs="Times New Roman"/>
          <w:sz w:val="24"/>
          <w:szCs w:val="24"/>
        </w:rPr>
        <w:t>Šis punktas netaikomas mokiniui, jei jis gydomas ligoninėje, išvykęs į sanatoriją.</w:t>
      </w:r>
    </w:p>
    <w:p w:rsidR="00296777" w:rsidRDefault="008C5FAF" w:rsidP="002A11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F79FD">
        <w:rPr>
          <w:rFonts w:ascii="Times New Roman" w:hAnsi="Times New Roman" w:cs="Times New Roman"/>
          <w:sz w:val="24"/>
          <w:szCs w:val="24"/>
        </w:rPr>
        <w:t xml:space="preserve">. </w:t>
      </w:r>
      <w:r w:rsidR="000F79FD">
        <w:rPr>
          <w:rFonts w:ascii="TimesNewRomanPSMT" w:hAnsi="TimesNewRomanPSMT" w:cs="TimesNewRomanPSMT"/>
          <w:sz w:val="24"/>
          <w:szCs w:val="24"/>
        </w:rPr>
        <w:t>Mokiniams ugdymo proceso metu (kultūrinės</w:t>
      </w:r>
      <w:r w:rsidR="002A1156">
        <w:rPr>
          <w:rFonts w:ascii="TimesNewRomanPSMT" w:hAnsi="TimesNewRomanPSMT" w:cs="TimesNewRomanPSMT"/>
          <w:sz w:val="24"/>
          <w:szCs w:val="24"/>
        </w:rPr>
        <w:t xml:space="preserve"> </w:t>
      </w:r>
      <w:r w:rsidR="000F79FD">
        <w:rPr>
          <w:rFonts w:ascii="TimesNewRomanPSMT" w:hAnsi="TimesNewRomanPSMT" w:cs="TimesNewRomanPSMT"/>
          <w:sz w:val="24"/>
          <w:szCs w:val="24"/>
        </w:rPr>
        <w:t>pažintinės veiklos metu, ekskursijos ir kita) negalintiems tą dieną</w:t>
      </w:r>
      <w:r w:rsidR="002A1156">
        <w:rPr>
          <w:rFonts w:ascii="TimesNewRomanPSMT" w:hAnsi="TimesNewRomanPSMT" w:cs="TimesNewRomanPSMT"/>
          <w:sz w:val="24"/>
          <w:szCs w:val="24"/>
        </w:rPr>
        <w:t xml:space="preserve"> pavalgyti nemokamo maitinimo </w:t>
      </w:r>
      <w:r w:rsidR="000F79FD">
        <w:rPr>
          <w:rFonts w:ascii="Times New Roman" w:hAnsi="Times New Roman" w:cs="Times New Roman"/>
          <w:sz w:val="24"/>
          <w:szCs w:val="24"/>
        </w:rPr>
        <w:t>pi</w:t>
      </w:r>
      <w:r w:rsidR="000F79FD">
        <w:rPr>
          <w:rFonts w:ascii="TimesNewRomanPSMT" w:hAnsi="TimesNewRomanPSMT" w:cs="TimesNewRomanPSMT"/>
          <w:sz w:val="24"/>
          <w:szCs w:val="24"/>
        </w:rPr>
        <w:t>etų, išduodamas sausas davinys.</w:t>
      </w:r>
      <w:r w:rsidR="00296777">
        <w:rPr>
          <w:rFonts w:ascii="TimesNewRomanPSMT" w:hAnsi="TimesNewRomanPSMT" w:cs="TimesNewRomanPSMT"/>
          <w:sz w:val="24"/>
          <w:szCs w:val="24"/>
        </w:rPr>
        <w:t xml:space="preserve"> </w:t>
      </w:r>
      <w:r w:rsidR="002A1156">
        <w:rPr>
          <w:rFonts w:ascii="TimesNewRomanPSMT" w:hAnsi="TimesNewRomanPSMT" w:cs="TimesNewRomanPSMT"/>
          <w:sz w:val="24"/>
          <w:szCs w:val="24"/>
        </w:rPr>
        <w:t>Tokią veiklą organizuojantys pedagogai turi apie tai informuoti valgyklos darbuotoją likus savaitei iki veiklos.</w:t>
      </w:r>
    </w:p>
    <w:p w:rsidR="00296777" w:rsidRPr="002A1156" w:rsidRDefault="00296777" w:rsidP="002A115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21. </w:t>
      </w:r>
      <w:r w:rsidRPr="00296777">
        <w:rPr>
          <w:rFonts w:ascii="Times New Roman" w:hAnsi="Times New Roman" w:cs="Times New Roman"/>
          <w:sz w:val="24"/>
          <w:szCs w:val="24"/>
        </w:rPr>
        <w:t>Kai mokymą namuose mokiniui skiria asmen</w:t>
      </w:r>
      <w:r w:rsidR="00C601F4">
        <w:rPr>
          <w:rFonts w:ascii="Times New Roman" w:hAnsi="Times New Roman" w:cs="Times New Roman"/>
          <w:sz w:val="24"/>
          <w:szCs w:val="24"/>
        </w:rPr>
        <w:t>s sveikatos priežiūros įstaigos</w:t>
      </w:r>
      <w:r w:rsidRPr="00296777">
        <w:rPr>
          <w:rFonts w:ascii="Times New Roman" w:hAnsi="Times New Roman" w:cs="Times New Roman"/>
          <w:sz w:val="24"/>
          <w:szCs w:val="24"/>
        </w:rPr>
        <w:t xml:space="preserve"> gydytojų konsultacinė komisija (GKK), </w:t>
      </w:r>
      <w:r w:rsidR="00C601F4" w:rsidRPr="008C5FAF">
        <w:rPr>
          <w:rFonts w:ascii="Times New Roman" w:hAnsi="Times New Roman" w:cs="Times New Roman"/>
          <w:sz w:val="24"/>
          <w:szCs w:val="24"/>
        </w:rPr>
        <w:t xml:space="preserve">esant </w:t>
      </w:r>
      <w:r w:rsidR="00C601F4">
        <w:rPr>
          <w:rFonts w:ascii="Times New Roman" w:hAnsi="Times New Roman" w:cs="Times New Roman"/>
          <w:sz w:val="24"/>
          <w:szCs w:val="24"/>
        </w:rPr>
        <w:t>vieno iš tėvų raštiškam</w:t>
      </w:r>
      <w:r w:rsidR="00C601F4" w:rsidRPr="008C5FAF">
        <w:rPr>
          <w:rFonts w:ascii="Times New Roman" w:hAnsi="Times New Roman" w:cs="Times New Roman"/>
          <w:sz w:val="24"/>
          <w:szCs w:val="24"/>
        </w:rPr>
        <w:t xml:space="preserve"> prašymui bei</w:t>
      </w:r>
      <w:r w:rsidR="00C601F4">
        <w:rPr>
          <w:rFonts w:ascii="Times New Roman" w:hAnsi="Times New Roman" w:cs="Times New Roman"/>
          <w:sz w:val="24"/>
          <w:szCs w:val="24"/>
        </w:rPr>
        <w:t xml:space="preserve"> vadovaujantis Mokyklos-DC </w:t>
      </w:r>
      <w:r w:rsidR="00C601F4">
        <w:rPr>
          <w:rFonts w:ascii="Times New Roman" w:hAnsi="Times New Roman" w:cs="Times New Roman"/>
          <w:sz w:val="24"/>
          <w:szCs w:val="24"/>
        </w:rPr>
        <w:lastRenderedPageBreak/>
        <w:t xml:space="preserve">direktoriaus įsakymu, </w:t>
      </w:r>
      <w:r w:rsidRPr="00296777">
        <w:rPr>
          <w:rFonts w:ascii="Times New Roman" w:hAnsi="Times New Roman" w:cs="Times New Roman"/>
          <w:sz w:val="24"/>
          <w:szCs w:val="24"/>
        </w:rPr>
        <w:t>nemokamas maitinimas mokiniui gali būti teikiamas atiduodant pietus (pusryčius) į namus.</w:t>
      </w:r>
    </w:p>
    <w:p w:rsidR="008C5FAF" w:rsidRDefault="002A1156" w:rsidP="008C5FA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79FD">
        <w:rPr>
          <w:rFonts w:ascii="Times New Roman" w:hAnsi="Times New Roman" w:cs="Times New Roman"/>
          <w:sz w:val="24"/>
          <w:szCs w:val="24"/>
        </w:rPr>
        <w:t xml:space="preserve">. </w:t>
      </w:r>
      <w:r w:rsidR="008C5FAF" w:rsidRPr="008C5FAF">
        <w:rPr>
          <w:rFonts w:ascii="Times New Roman" w:hAnsi="Times New Roman" w:cs="Times New Roman"/>
          <w:sz w:val="24"/>
          <w:szCs w:val="24"/>
        </w:rPr>
        <w:t xml:space="preserve">Maistas neatiduodamas: </w:t>
      </w:r>
    </w:p>
    <w:p w:rsidR="008C5FAF" w:rsidRDefault="002A1156" w:rsidP="008C5FA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C5FAF">
        <w:rPr>
          <w:rFonts w:ascii="Times New Roman" w:hAnsi="Times New Roman" w:cs="Times New Roman"/>
          <w:sz w:val="24"/>
          <w:szCs w:val="24"/>
        </w:rPr>
        <w:t>.1. P</w:t>
      </w:r>
      <w:r w:rsidR="008C5FAF" w:rsidRPr="008C5FAF">
        <w:rPr>
          <w:rFonts w:ascii="Times New Roman" w:hAnsi="Times New Roman" w:cs="Times New Roman"/>
          <w:sz w:val="24"/>
          <w:szCs w:val="24"/>
        </w:rPr>
        <w:t>askelbus ekstremalią padėtį, keliančią pavojų mokini</w:t>
      </w:r>
      <w:r w:rsidR="008C5FAF">
        <w:rPr>
          <w:rFonts w:ascii="Times New Roman" w:hAnsi="Times New Roman" w:cs="Times New Roman"/>
          <w:sz w:val="24"/>
          <w:szCs w:val="24"/>
        </w:rPr>
        <w:t>ų gyvybei ar sveikatai.</w:t>
      </w:r>
      <w:r w:rsidR="008C5FAF" w:rsidRPr="008C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FAF" w:rsidRDefault="002A1156" w:rsidP="008C5FA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C5FAF">
        <w:rPr>
          <w:rFonts w:ascii="Times New Roman" w:hAnsi="Times New Roman" w:cs="Times New Roman"/>
          <w:sz w:val="24"/>
          <w:szCs w:val="24"/>
        </w:rPr>
        <w:t>.2. N</w:t>
      </w:r>
      <w:r w:rsidR="008C5FAF" w:rsidRPr="008C5FAF">
        <w:rPr>
          <w:rFonts w:ascii="Times New Roman" w:hAnsi="Times New Roman" w:cs="Times New Roman"/>
          <w:sz w:val="24"/>
          <w:szCs w:val="24"/>
        </w:rPr>
        <w:t>ustačius ypatingąją epideminę padėtį dėl staigaus ir neįprastai didelio užkrečiamųjų ligų išplitimo viename ar keliuose administracin</w:t>
      </w:r>
      <w:r w:rsidR="008C5FAF">
        <w:rPr>
          <w:rFonts w:ascii="Times New Roman" w:hAnsi="Times New Roman" w:cs="Times New Roman"/>
          <w:sz w:val="24"/>
          <w:szCs w:val="24"/>
        </w:rPr>
        <w:t>iuose teritoriniuose vienetuose.</w:t>
      </w:r>
      <w:r w:rsidR="008C5FAF" w:rsidRPr="008C5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E2" w:rsidRPr="008C5FAF" w:rsidRDefault="002A1156" w:rsidP="008C5FA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C5FAF">
        <w:rPr>
          <w:rFonts w:ascii="Times New Roman" w:hAnsi="Times New Roman" w:cs="Times New Roman"/>
          <w:sz w:val="24"/>
          <w:szCs w:val="24"/>
        </w:rPr>
        <w:t>.3. O</w:t>
      </w:r>
      <w:r w:rsidR="008C5FAF" w:rsidRPr="008C5FAF">
        <w:rPr>
          <w:rFonts w:ascii="Times New Roman" w:hAnsi="Times New Roman" w:cs="Times New Roman"/>
          <w:sz w:val="24"/>
          <w:szCs w:val="24"/>
        </w:rPr>
        <w:t>ro temperatūrai esant 20</w:t>
      </w:r>
      <w:r w:rsidR="008C5FAF">
        <w:rPr>
          <w:rFonts w:ascii="Times New Roman" w:hAnsi="Times New Roman" w:cs="Times New Roman"/>
          <w:sz w:val="24"/>
          <w:szCs w:val="24"/>
        </w:rPr>
        <w:t xml:space="preserve"> ar daugiau laipsnių šalčio.</w:t>
      </w:r>
    </w:p>
    <w:p w:rsidR="00073B9C" w:rsidRPr="000735B8" w:rsidRDefault="000F79FD" w:rsidP="00073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237AE5" w:rsidRDefault="00237AE5" w:rsidP="00D8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9FD" w:rsidRDefault="000F79FD" w:rsidP="00D8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BAIGIAMOSIOS NUOSTATOS</w:t>
      </w:r>
    </w:p>
    <w:p w:rsidR="00237AE5" w:rsidRDefault="00237AE5" w:rsidP="0007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AE5" w:rsidRDefault="000F79FD" w:rsidP="00237AE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37AE5">
        <w:rPr>
          <w:rFonts w:ascii="TimesNewRomanPSMT" w:hAnsi="TimesNewRomanPSMT" w:cs="TimesNewRomanPSMT"/>
          <w:sz w:val="24"/>
          <w:szCs w:val="24"/>
        </w:rPr>
        <w:t>Mokyklos-DC direktorius atsako už:</w:t>
      </w:r>
    </w:p>
    <w:p w:rsidR="00237AE5" w:rsidRDefault="00237AE5" w:rsidP="00237AE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23.1. 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A14E9">
        <w:rPr>
          <w:rFonts w:ascii="Times New Roman" w:eastAsia="Times New Roman" w:hAnsi="Times New Roman" w:cs="Times New Roman"/>
          <w:sz w:val="24"/>
          <w:szCs w:val="24"/>
        </w:rPr>
        <w:t>okinių nemokamo maitinimo organizavimą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077" w:rsidRDefault="00237AE5" w:rsidP="00237AE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23.2. Mokinių nemokamo maitinimo paslaugų teikėjų parinkimą ir sutarčių su jais sudarymą teisės aktų numatyta tvarka.</w:t>
      </w:r>
    </w:p>
    <w:p w:rsidR="00D82DCD" w:rsidRDefault="00237AE5" w:rsidP="00237AE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23.3.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82DCD" w:rsidRPr="00DA14E9">
        <w:rPr>
          <w:rFonts w:ascii="Times New Roman" w:eastAsia="Times New Roman" w:hAnsi="Times New Roman" w:cs="Times New Roman"/>
          <w:sz w:val="24"/>
          <w:szCs w:val="24"/>
        </w:rPr>
        <w:t>alstybės ir savivaldybės biudžeto lėšų, skiriamų mokinių nemokamam m</w:t>
      </w:r>
      <w:r>
        <w:rPr>
          <w:rFonts w:ascii="Times New Roman" w:eastAsia="Times New Roman" w:hAnsi="Times New Roman" w:cs="Times New Roman"/>
          <w:sz w:val="24"/>
          <w:szCs w:val="24"/>
        </w:rPr>
        <w:t>aitinimui, tikslinį ir pagrįstą panaudojimą.</w:t>
      </w:r>
    </w:p>
    <w:p w:rsidR="00237AE5" w:rsidRDefault="00237AE5" w:rsidP="00237AE5">
      <w:pPr>
        <w:pStyle w:val="prastasiniatinklio"/>
        <w:spacing w:before="0" w:beforeAutospacing="0" w:after="0" w:afterAutospacing="0"/>
        <w:ind w:firstLine="1296"/>
        <w:jc w:val="both"/>
      </w:pPr>
      <w:r>
        <w:rPr>
          <w:rFonts w:ascii="TimesNewRomanPSMT" w:hAnsi="TimesNewRomanPSMT" w:cs="TimesNewRomanPSMT"/>
        </w:rPr>
        <w:t xml:space="preserve">24. </w:t>
      </w:r>
      <w:r>
        <w:t>Maitinimo paslaugą tiekiančios įmonės vadovas yra atsak</w:t>
      </w:r>
      <w:r w:rsidR="000735B8">
        <w:t>ingas už valgiaraščių sudarymą</w:t>
      </w:r>
      <w:r>
        <w:t xml:space="preserve">, </w:t>
      </w:r>
      <w:r w:rsidR="000735B8">
        <w:t>maisto gamybos proceso organizavimą, produktų ir patiekalų asortimento kokybę.</w:t>
      </w:r>
    </w:p>
    <w:p w:rsidR="000735B8" w:rsidRDefault="000735B8" w:rsidP="00237AE5">
      <w:pPr>
        <w:pStyle w:val="prastasiniatinklio"/>
        <w:spacing w:before="0" w:beforeAutospacing="0" w:after="0" w:afterAutospacing="0"/>
        <w:ind w:firstLine="1296"/>
        <w:jc w:val="both"/>
      </w:pPr>
      <w:r>
        <w:t>25.  Klasių/grupių auklėtojai supažindina tėvus ir mokinius, turinčius teisę gauti nemokamą maitinimą, su šia nemokamo maitinimo teikimo tvarka.</w:t>
      </w:r>
    </w:p>
    <w:p w:rsidR="00237AE5" w:rsidRPr="00237AE5" w:rsidRDefault="00237AE5" w:rsidP="00237AE5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NewRomanPSMT" w:hAnsi="TimesNewRomanPSMT" w:cs="TimesNewRomanPSMT"/>
          <w:sz w:val="24"/>
          <w:szCs w:val="24"/>
        </w:rPr>
      </w:pPr>
    </w:p>
    <w:p w:rsidR="00D82DCD" w:rsidRDefault="00D82DCD" w:rsidP="00073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5B8" w:rsidRPr="00ED2E36" w:rsidRDefault="000735B8" w:rsidP="0007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0735B8" w:rsidRPr="00ED2E36" w:rsidSect="00887807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B5A2F"/>
    <w:multiLevelType w:val="hybridMultilevel"/>
    <w:tmpl w:val="47423C10"/>
    <w:lvl w:ilvl="0" w:tplc="8618E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DE"/>
    <w:rsid w:val="000735B8"/>
    <w:rsid w:val="00073B9C"/>
    <w:rsid w:val="000A37C1"/>
    <w:rsid w:val="000D07A5"/>
    <w:rsid w:val="000F79FD"/>
    <w:rsid w:val="00183C7E"/>
    <w:rsid w:val="001C1414"/>
    <w:rsid w:val="00237AE5"/>
    <w:rsid w:val="002411BF"/>
    <w:rsid w:val="00275FD0"/>
    <w:rsid w:val="00296777"/>
    <w:rsid w:val="002A1156"/>
    <w:rsid w:val="00313E23"/>
    <w:rsid w:val="003435E2"/>
    <w:rsid w:val="003B29FD"/>
    <w:rsid w:val="003C2EBB"/>
    <w:rsid w:val="00646F2E"/>
    <w:rsid w:val="006741DE"/>
    <w:rsid w:val="008008F4"/>
    <w:rsid w:val="00846731"/>
    <w:rsid w:val="00853077"/>
    <w:rsid w:val="008771E2"/>
    <w:rsid w:val="008C5FAF"/>
    <w:rsid w:val="00AE5BAA"/>
    <w:rsid w:val="00BE2FE9"/>
    <w:rsid w:val="00C601F4"/>
    <w:rsid w:val="00C871B4"/>
    <w:rsid w:val="00D355CA"/>
    <w:rsid w:val="00D82DCD"/>
    <w:rsid w:val="00D95929"/>
    <w:rsid w:val="00D965EC"/>
    <w:rsid w:val="00ED2E36"/>
    <w:rsid w:val="00F175B0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C317"/>
  <w15:chartTrackingRefBased/>
  <w15:docId w15:val="{EF5F3190-3ECC-46D0-A1EE-B807A190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41DE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C8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871B4"/>
    <w:rPr>
      <w:b/>
      <w:bCs/>
    </w:rPr>
  </w:style>
  <w:style w:type="paragraph" w:styleId="Sraopastraipa">
    <w:name w:val="List Paragraph"/>
    <w:basedOn w:val="prastasis"/>
    <w:uiPriority w:val="34"/>
    <w:qFormat/>
    <w:rsid w:val="00AE5B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6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52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40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28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9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9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6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8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40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8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3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2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9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9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8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9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5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0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8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1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5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5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4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2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7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6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6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6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6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67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3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8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0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2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0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02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4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8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79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5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7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3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6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9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6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5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0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8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1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3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8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69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83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4555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Pedagoge</dc:creator>
  <cp:keywords/>
  <dc:description/>
  <cp:lastModifiedBy>Egidija</cp:lastModifiedBy>
  <cp:revision>2</cp:revision>
  <cp:lastPrinted>2020-01-16T08:53:00Z</cp:lastPrinted>
  <dcterms:created xsi:type="dcterms:W3CDTF">2020-02-26T11:58:00Z</dcterms:created>
  <dcterms:modified xsi:type="dcterms:W3CDTF">2020-02-26T11:58:00Z</dcterms:modified>
</cp:coreProperties>
</file>